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8B720" w14:textId="4340116F" w:rsidR="00821CF4" w:rsidRDefault="00821CF4" w:rsidP="00821CF4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F8641FB" wp14:editId="1FA3AF91">
            <wp:extent cx="3469005" cy="647700"/>
            <wp:effectExtent l="0" t="0" r="0" b="0"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02" cy="6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6D7">
        <w:rPr>
          <w:rStyle w:val="Strong"/>
          <w:rFonts w:ascii="Arial" w:hAnsi="Arial" w:cs="Arial" w:hint="cs"/>
          <w:noProof/>
          <w:color w:val="212121"/>
          <w:sz w:val="40"/>
          <w:szCs w:val="40"/>
          <w:shd w:val="clear" w:color="auto" w:fill="FFFFFF"/>
          <w:rtl/>
        </w:rPr>
        <w:drawing>
          <wp:inline distT="0" distB="0" distL="0" distR="0" wp14:anchorId="74FD782C" wp14:editId="3AF81D88">
            <wp:extent cx="5699760" cy="1143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Arial" w:hAnsi="Arial" w:cs="Arial" w:hint="cs"/>
          <w:color w:val="212121"/>
          <w:sz w:val="40"/>
          <w:szCs w:val="40"/>
          <w:shd w:val="clear" w:color="auto" w:fill="FFFFFF"/>
          <w:rtl/>
        </w:rPr>
        <w:t xml:space="preserve"> </w:t>
      </w:r>
    </w:p>
    <w:p w14:paraId="0F761441" w14:textId="2348E248" w:rsidR="00821CF4" w:rsidRPr="00D41F43" w:rsidRDefault="00821CF4" w:rsidP="00821CF4">
      <w:pPr>
        <w:bidi/>
        <w:jc w:val="both"/>
        <w:rPr>
          <w:rStyle w:val="Strong"/>
          <w:rFonts w:ascii="Arial" w:hAnsi="Arial" w:cs="Arial"/>
          <w:color w:val="000000" w:themeColor="text1"/>
          <w:sz w:val="48"/>
          <w:szCs w:val="48"/>
          <w:shd w:val="clear" w:color="auto" w:fill="FFFFFF"/>
          <w:lang w:val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1F43">
        <w:rPr>
          <w:rStyle w:val="Strong"/>
          <w:rFonts w:ascii="Arial" w:hAnsi="Arial" w:cs="Arial" w:hint="cs"/>
          <w:color w:val="000000" w:themeColor="text1"/>
          <w:sz w:val="48"/>
          <w:szCs w:val="48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وادعا للعفن ....</w:t>
      </w:r>
      <w:r w:rsidRPr="00D41F43">
        <w:rPr>
          <w:rStyle w:val="Strong"/>
          <w:rFonts w:ascii="Arial" w:hAnsi="Arial" w:cs="Arial" w:hint="cs"/>
          <w:color w:val="000000" w:themeColor="text1"/>
          <w:sz w:val="48"/>
          <w:szCs w:val="48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3FF3BBFC" w14:textId="50087E4F" w:rsidR="00821CF4" w:rsidRPr="00D41F43" w:rsidRDefault="00821CF4" w:rsidP="00821CF4">
      <w:pPr>
        <w:bidi/>
        <w:jc w:val="both"/>
        <w:rPr>
          <w:rStyle w:val="Strong"/>
          <w:rFonts w:ascii="Arial" w:hAnsi="Arial" w:cs="Arial"/>
          <w:color w:val="002060"/>
          <w:sz w:val="48"/>
          <w:szCs w:val="48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1F43">
        <w:rPr>
          <w:rStyle w:val="Strong"/>
          <w:rFonts w:ascii="Arial" w:hAnsi="Arial" w:cs="Arial" w:hint="cs"/>
          <w:color w:val="002060"/>
          <w:sz w:val="48"/>
          <w:szCs w:val="48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الحل الأمثل للقضاء على اعفان الثمار .... </w:t>
      </w:r>
    </w:p>
    <w:p w14:paraId="047F7922" w14:textId="3D4460FD" w:rsidR="00821CF4" w:rsidRPr="00D41F43" w:rsidRDefault="00821CF4" w:rsidP="00821CF4">
      <w:pPr>
        <w:bidi/>
        <w:jc w:val="both"/>
        <w:rPr>
          <w:rStyle w:val="Strong"/>
          <w:rFonts w:ascii="Arial" w:hAnsi="Arial" w:cs="Arial"/>
          <w:color w:val="002060"/>
          <w:sz w:val="48"/>
          <w:szCs w:val="48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1F43">
        <w:rPr>
          <w:rStyle w:val="Strong"/>
          <w:rFonts w:ascii="Arial" w:hAnsi="Arial" w:cs="Arial" w:hint="cs"/>
          <w:color w:val="002060"/>
          <w:sz w:val="48"/>
          <w:szCs w:val="48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فعالية مزدوجة</w:t>
      </w:r>
      <w:r>
        <w:rPr>
          <w:rStyle w:val="Strong"/>
          <w:rFonts w:ascii="Arial" w:hAnsi="Arial" w:cs="Arial" w:hint="cs"/>
          <w:color w:val="002060"/>
          <w:sz w:val="48"/>
          <w:szCs w:val="48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..</w:t>
      </w:r>
      <w:r w:rsidRPr="00D41F43">
        <w:rPr>
          <w:rStyle w:val="Strong"/>
          <w:rFonts w:ascii="Arial" w:hAnsi="Arial" w:cs="Arial" w:hint="cs"/>
          <w:color w:val="002060"/>
          <w:sz w:val="48"/>
          <w:szCs w:val="48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لحماية طويلة </w:t>
      </w:r>
      <w:r>
        <w:rPr>
          <w:rStyle w:val="Strong"/>
          <w:rFonts w:ascii="Arial" w:hAnsi="Arial" w:cs="Arial" w:hint="cs"/>
          <w:color w:val="002060"/>
          <w:sz w:val="48"/>
          <w:szCs w:val="48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..</w:t>
      </w:r>
      <w:r w:rsidRPr="00D41F43">
        <w:rPr>
          <w:rStyle w:val="Strong"/>
          <w:rFonts w:ascii="Arial" w:hAnsi="Arial" w:cs="Arial" w:hint="cs"/>
          <w:color w:val="002060"/>
          <w:sz w:val="48"/>
          <w:szCs w:val="48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حتى بعد الحصاد</w:t>
      </w:r>
      <w:r w:rsidRPr="00D41F43">
        <w:rPr>
          <w:rStyle w:val="Strong"/>
          <w:rFonts w:ascii="Arial" w:hAnsi="Arial" w:cs="Arial" w:hint="cs"/>
          <w:color w:val="002060"/>
          <w:sz w:val="48"/>
          <w:szCs w:val="48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..</w:t>
      </w:r>
    </w:p>
    <w:p w14:paraId="2956C4E0" w14:textId="70E270C4" w:rsidR="00821CF4" w:rsidRPr="009F0D3D" w:rsidRDefault="00C7193D" w:rsidP="00821CF4">
      <w:pPr>
        <w:bidi/>
        <w:jc w:val="both"/>
        <w:rPr>
          <w:rFonts w:ascii="Arial" w:hAnsi="Arial" w:cs="Arial"/>
          <w:b/>
          <w:bCs/>
          <w:color w:val="002060"/>
          <w:sz w:val="56"/>
          <w:szCs w:val="56"/>
          <w:highlight w:val="yellow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 w:hint="cs"/>
          <w:b/>
          <w:bCs/>
          <w:noProof/>
          <w:color w:val="002060"/>
          <w:sz w:val="56"/>
          <w:szCs w:val="56"/>
          <w:shd w:val="clear" w:color="auto" w:fill="FFFFFF"/>
          <w:rtl/>
          <w:lang w:val="ar-SA"/>
        </w:rPr>
        <w:drawing>
          <wp:anchor distT="0" distB="0" distL="114300" distR="114300" simplePos="0" relativeHeight="251658240" behindDoc="0" locked="0" layoutInCell="1" allowOverlap="1" wp14:anchorId="6DCB3001" wp14:editId="641776D1">
            <wp:simplePos x="0" y="0"/>
            <wp:positionH relativeFrom="margin">
              <wp:posOffset>2287905</wp:posOffset>
            </wp:positionH>
            <wp:positionV relativeFrom="paragraph">
              <wp:posOffset>76879</wp:posOffset>
            </wp:positionV>
            <wp:extent cx="1424940" cy="4117165"/>
            <wp:effectExtent l="0" t="0" r="3810" b="0"/>
            <wp:wrapNone/>
            <wp:docPr id="2" name="Picture 2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ott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969" cy="4123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CF4">
        <w:rPr>
          <w:rStyle w:val="Strong"/>
          <w:rFonts w:ascii="Arial" w:hAnsi="Arial" w:cs="Arial" w:hint="cs"/>
          <w:color w:val="002060"/>
          <w:sz w:val="56"/>
          <w:szCs w:val="56"/>
          <w:shd w:val="clear" w:color="auto" w:fill="FFFFFF"/>
          <w:rtl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3541"/>
        <w:bidiVisual/>
        <w:tblW w:w="11838" w:type="dxa"/>
        <w:tblLook w:val="04A0" w:firstRow="1" w:lastRow="0" w:firstColumn="1" w:lastColumn="0" w:noHBand="0" w:noVBand="1"/>
      </w:tblPr>
      <w:tblGrid>
        <w:gridCol w:w="1000"/>
        <w:gridCol w:w="2039"/>
        <w:gridCol w:w="8799"/>
      </w:tblGrid>
      <w:tr w:rsidR="00821CF4" w:rsidRPr="00081942" w14:paraId="122A8135" w14:textId="77777777" w:rsidTr="00F95DF8">
        <w:trPr>
          <w:trHeight w:val="602"/>
        </w:trPr>
        <w:tc>
          <w:tcPr>
            <w:tcW w:w="1000" w:type="dxa"/>
            <w:shd w:val="clear" w:color="auto" w:fill="A6A6A6" w:themeFill="background1" w:themeFillShade="A6"/>
            <w:vAlign w:val="center"/>
          </w:tcPr>
          <w:p w14:paraId="00CB8FB5" w14:textId="77777777" w:rsidR="00821CF4" w:rsidRPr="00081942" w:rsidRDefault="00821CF4" w:rsidP="00F95D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819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 xml:space="preserve">تعديل </w:t>
            </w:r>
          </w:p>
        </w:tc>
        <w:tc>
          <w:tcPr>
            <w:tcW w:w="2039" w:type="dxa"/>
            <w:shd w:val="clear" w:color="auto" w:fill="A6A6A6" w:themeFill="background1" w:themeFillShade="A6"/>
            <w:vAlign w:val="center"/>
          </w:tcPr>
          <w:p w14:paraId="1C54CD6D" w14:textId="77777777" w:rsidR="00821CF4" w:rsidRPr="00081942" w:rsidRDefault="00821CF4" w:rsidP="00F95D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819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العنوان </w:t>
            </w:r>
          </w:p>
        </w:tc>
        <w:tc>
          <w:tcPr>
            <w:tcW w:w="8799" w:type="dxa"/>
            <w:shd w:val="clear" w:color="auto" w:fill="A6A6A6" w:themeFill="background1" w:themeFillShade="A6"/>
            <w:vAlign w:val="center"/>
          </w:tcPr>
          <w:p w14:paraId="7C598AB0" w14:textId="77777777" w:rsidR="00821CF4" w:rsidRPr="00081942" w:rsidRDefault="00821CF4" w:rsidP="00F95D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819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المعلومات </w:t>
            </w:r>
          </w:p>
        </w:tc>
      </w:tr>
      <w:tr w:rsidR="00821CF4" w:rsidRPr="00A1769D" w14:paraId="37FCFE48" w14:textId="77777777" w:rsidTr="00F95DF8">
        <w:trPr>
          <w:trHeight w:val="620"/>
        </w:trPr>
        <w:tc>
          <w:tcPr>
            <w:tcW w:w="1000" w:type="dxa"/>
          </w:tcPr>
          <w:p w14:paraId="03AB827C" w14:textId="77777777" w:rsidR="00821CF4" w:rsidRPr="00A1769D" w:rsidRDefault="00821CF4" w:rsidP="00F95DF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65B9734F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C50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الاسم التجاري </w:t>
            </w:r>
          </w:p>
        </w:tc>
        <w:tc>
          <w:tcPr>
            <w:tcW w:w="8799" w:type="dxa"/>
          </w:tcPr>
          <w:p w14:paraId="16899A9C" w14:textId="77777777" w:rsidR="00821CF4" w:rsidRPr="00072C81" w:rsidRDefault="00821CF4" w:rsidP="00F95DF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سويتش 62.5 دبليوجى </w:t>
            </w: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 xml:space="preserve">Switch 62.5 WG - </w:t>
            </w:r>
          </w:p>
        </w:tc>
      </w:tr>
      <w:tr w:rsidR="00821CF4" w:rsidRPr="00A1769D" w14:paraId="532747FA" w14:textId="77777777" w:rsidTr="00F95DF8">
        <w:trPr>
          <w:trHeight w:val="444"/>
        </w:trPr>
        <w:tc>
          <w:tcPr>
            <w:tcW w:w="1000" w:type="dxa"/>
          </w:tcPr>
          <w:p w14:paraId="7FB3DF0D" w14:textId="77777777" w:rsidR="00821CF4" w:rsidRPr="00A1769D" w:rsidRDefault="00821CF4" w:rsidP="00F95DF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</w:tcPr>
          <w:p w14:paraId="32810031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C506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الشركة المنتجة</w:t>
            </w:r>
          </w:p>
        </w:tc>
        <w:tc>
          <w:tcPr>
            <w:tcW w:w="8799" w:type="dxa"/>
          </w:tcPr>
          <w:p w14:paraId="19F1250E" w14:textId="77777777" w:rsidR="00821CF4" w:rsidRPr="00A1769D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1769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سينجنتا لوقاية المزروعات                           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</w:tr>
      <w:tr w:rsidR="00821CF4" w:rsidRPr="00A1769D" w14:paraId="6077718D" w14:textId="77777777" w:rsidTr="00F95DF8">
        <w:trPr>
          <w:trHeight w:val="380"/>
        </w:trPr>
        <w:tc>
          <w:tcPr>
            <w:tcW w:w="1000" w:type="dxa"/>
          </w:tcPr>
          <w:p w14:paraId="25011D03" w14:textId="77777777" w:rsidR="00821CF4" w:rsidRPr="00A1769D" w:rsidRDefault="00821CF4" w:rsidP="00F95DF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</w:tcPr>
          <w:p w14:paraId="36C2B1BD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C506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بلد المنشأ</w:t>
            </w:r>
          </w:p>
        </w:tc>
        <w:tc>
          <w:tcPr>
            <w:tcW w:w="8799" w:type="dxa"/>
          </w:tcPr>
          <w:p w14:paraId="66297B98" w14:textId="77777777" w:rsidR="00821CF4" w:rsidRPr="00A1769D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سويسرا </w:t>
            </w:r>
          </w:p>
        </w:tc>
      </w:tr>
      <w:tr w:rsidR="00821CF4" w:rsidRPr="00A1769D" w14:paraId="6E5CEA11" w14:textId="77777777" w:rsidTr="00F95DF8">
        <w:trPr>
          <w:trHeight w:val="458"/>
        </w:trPr>
        <w:tc>
          <w:tcPr>
            <w:tcW w:w="1000" w:type="dxa"/>
          </w:tcPr>
          <w:p w14:paraId="614C0750" w14:textId="77777777" w:rsidR="00821CF4" w:rsidRPr="00A1769D" w:rsidRDefault="00821CF4" w:rsidP="00F95DF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CC160C7" w14:textId="77777777" w:rsidR="00821CF4" w:rsidRPr="00A1769D" w:rsidRDefault="00821CF4" w:rsidP="00F95DF8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1769D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</w:p>
        </w:tc>
        <w:tc>
          <w:tcPr>
            <w:tcW w:w="2039" w:type="dxa"/>
          </w:tcPr>
          <w:p w14:paraId="61AA8E87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C506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8799" w:type="dxa"/>
          </w:tcPr>
          <w:p w14:paraId="672AC1E2" w14:textId="77777777" w:rsidR="00821CF4" w:rsidRPr="00EC7FDF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أعفان الثمار بمحاصيل الفاكهة و الخضر  </w:t>
            </w:r>
          </w:p>
        </w:tc>
      </w:tr>
      <w:tr w:rsidR="00821CF4" w:rsidRPr="00A1769D" w14:paraId="254A5F49" w14:textId="77777777" w:rsidTr="00F95DF8">
        <w:tc>
          <w:tcPr>
            <w:tcW w:w="1000" w:type="dxa"/>
          </w:tcPr>
          <w:p w14:paraId="7D8C8EC0" w14:textId="77777777" w:rsidR="00821CF4" w:rsidRPr="00A1769D" w:rsidRDefault="00821CF4" w:rsidP="00F95DF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144D5044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C50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التركيب </w:t>
            </w:r>
          </w:p>
        </w:tc>
        <w:tc>
          <w:tcPr>
            <w:tcW w:w="8799" w:type="dxa"/>
          </w:tcPr>
          <w:p w14:paraId="750D058F" w14:textId="5FC995A0" w:rsidR="00821CF4" w:rsidRPr="00A1769D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1769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يتركب المبيد من </w:t>
            </w:r>
            <w:r w:rsidRPr="00A1769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مادتين فعالتين كل مادة تختلف عن </w:t>
            </w:r>
            <w:r w:rsidR="005834C3" w:rsidRPr="00A1769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الأخرى</w:t>
            </w:r>
            <w:r w:rsidRPr="00A1769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طريقة عملها مما يؤدي الي مكافحة مجموعة كبيرة من الامراض وتحسين فعالية المبيد والوقاية من حدوث المناعة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... </w:t>
            </w:r>
            <w:r w:rsidRPr="00A1769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14:paraId="0F9B3C62" w14:textId="77777777" w:rsidR="00821CF4" w:rsidRPr="00A1769D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1769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الاولي 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فلوديوكسونيل</w:t>
            </w:r>
          </w:p>
          <w:p w14:paraId="516831C6" w14:textId="77777777" w:rsidR="00821CF4" w:rsidRPr="00A1769D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1769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الثانية 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سايبرودونيل</w:t>
            </w:r>
          </w:p>
        </w:tc>
      </w:tr>
      <w:tr w:rsidR="00821CF4" w:rsidRPr="00A1769D" w14:paraId="4758C1B1" w14:textId="77777777" w:rsidTr="00F95DF8">
        <w:tc>
          <w:tcPr>
            <w:tcW w:w="1000" w:type="dxa"/>
          </w:tcPr>
          <w:p w14:paraId="31362BA4" w14:textId="77777777" w:rsidR="00821CF4" w:rsidRPr="00A1769D" w:rsidRDefault="00821CF4" w:rsidP="00F95DF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</w:tcPr>
          <w:p w14:paraId="06350E4B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C506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طريقة عمل المادة الفعالة </w:t>
            </w:r>
          </w:p>
          <w:p w14:paraId="3C72134F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F5BA326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98EE6C2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A37875A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F5070AC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BFF3C65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9BCB439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75ADE20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4084F49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DD67F4F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8DEC0BB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494A744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15E1B3AC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EB68A68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BE85EBF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C878A3E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6CF69F5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E20922C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294AEB3" w14:textId="77777777" w:rsidR="00821CF4" w:rsidRPr="006C506F" w:rsidRDefault="00821CF4" w:rsidP="00F95DF8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799" w:type="dxa"/>
          </w:tcPr>
          <w:p w14:paraId="5CFEE7A9" w14:textId="77777777" w:rsidR="00821CF4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lastRenderedPageBreak/>
              <w:t>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لحماية بالطريقة المزدوجة بفضل المادتين الفعالتين :- </w:t>
            </w:r>
          </w:p>
          <w:p w14:paraId="4F5C1071" w14:textId="02737A6A" w:rsidR="0062356A" w:rsidRPr="0062356A" w:rsidRDefault="00821CF4" w:rsidP="00F95DF8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 w:rsidRPr="0062356A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مادة فلوديوكسنيل </w:t>
            </w:r>
            <w:r w:rsidR="0062356A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(</w:t>
            </w:r>
            <w:r w:rsidR="005834C3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خاصية الوقاية </w:t>
            </w:r>
            <w:r w:rsidR="0062356A" w:rsidRPr="0062356A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بالملامسة</w:t>
            </w:r>
            <w:r w:rsidR="0062356A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)</w:t>
            </w:r>
            <w:r w:rsidRPr="0062356A">
              <w:rPr>
                <w:rFonts w:asciiTheme="majorBidi" w:hAnsiTheme="majorBidi" w:cstheme="majorBidi" w:hint="cs"/>
                <w:sz w:val="28"/>
                <w:szCs w:val="28"/>
                <w:u w:val="single"/>
                <w:rtl/>
              </w:rPr>
              <w:t>:-</w:t>
            </w:r>
            <w:r w:rsidRPr="0062356A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 xml:space="preserve"> </w:t>
            </w:r>
          </w:p>
          <w:p w14:paraId="3A0A280B" w14:textId="15BBA56D" w:rsidR="00821CF4" w:rsidRDefault="00821CF4" w:rsidP="0062356A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مثبط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لأنزيم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البروتين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كاينيز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يعمل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على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اعاقة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الأيض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في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الخلية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الفطرية،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الإخلال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بالتوازن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المائي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في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الخلية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مما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يؤدي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الى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قتلها</w:t>
            </w:r>
            <w:r w:rsidR="00374EEF">
              <w:rPr>
                <w:rFonts w:asciiTheme="majorBidi" w:hAnsiTheme="majorBidi" w:cstheme="majorBidi" w:hint="cs"/>
                <w:sz w:val="28"/>
                <w:szCs w:val="28"/>
                <w:rtl/>
              </w:rPr>
              <w:t>. تعتبر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فلوديوكسينيل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المادة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الفعالة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الوحيدة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من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المجموعة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الكيميائية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فينيل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بايرول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374EEF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  <w:r w:rsidR="0062356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5834C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تعمل بالملامسة </w:t>
            </w:r>
            <w:r w:rsidR="009952F7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 w:rsidR="00374EE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تبقى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على</w:t>
            </w:r>
            <w:r w:rsidRPr="006E1A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سطح</w:t>
            </w:r>
            <w:r w:rsidRPr="006E1A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الورقة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الخارجي</w:t>
            </w:r>
            <w:r w:rsidRPr="006E1A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و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تحمي</w:t>
            </w:r>
            <w:r w:rsidRPr="006E1A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الورقة</w:t>
            </w:r>
            <w:r w:rsidRPr="006E1A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من</w:t>
            </w:r>
            <w:r w:rsidRPr="006E1A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انتقال</w:t>
            </w:r>
            <w:r w:rsidRPr="006E1A3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العدوى</w:t>
            </w:r>
            <w:r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14:paraId="32AF0C2F" w14:textId="77777777" w:rsidR="00821CF4" w:rsidRPr="009E7E2A" w:rsidRDefault="00821CF4" w:rsidP="00F95DF8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0A2637B" w14:textId="2815391D" w:rsidR="005834C3" w:rsidRDefault="00821CF4" w:rsidP="00F95DF8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356A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مادة سايبرودونيل </w:t>
            </w:r>
            <w:r w:rsidR="0062356A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(</w:t>
            </w:r>
            <w:r w:rsidR="005834C3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خاصية الوقاية الجهازية</w:t>
            </w:r>
            <w:r w:rsidR="0062356A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)</w:t>
            </w:r>
            <w:r w:rsidR="0062356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A1769D">
              <w:rPr>
                <w:rFonts w:asciiTheme="majorBidi" w:hAnsiTheme="majorBidi" w:cstheme="majorBidi" w:hint="cs"/>
                <w:sz w:val="28"/>
                <w:szCs w:val="28"/>
                <w:rtl/>
              </w:rPr>
              <w:t>:-</w:t>
            </w:r>
            <w:r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14:paraId="007326EB" w14:textId="1E6EDEEC" w:rsidR="00821CF4" w:rsidRDefault="0062356A" w:rsidP="005834C3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ينتشر بسرعة داخل عصارة النبات </w:t>
            </w:r>
            <w:r w:rsidR="005834C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, يعمل على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تثبيط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تصنيع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الميثايونين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في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الخلية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الفطرية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,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يمنع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نمو</w:t>
            </w:r>
            <w:r w:rsidR="005834C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الفطر</w:t>
            </w:r>
            <w:r w:rsidR="005834C3">
              <w:rPr>
                <w:rFonts w:asciiTheme="majorBidi" w:hAnsiTheme="majorBidi" w:cstheme="majorBidi" w:hint="cs"/>
                <w:sz w:val="28"/>
                <w:szCs w:val="28"/>
                <w:rtl/>
              </w:rPr>
              <w:t>يات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يوقف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المرض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عن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طريق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تثبيط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عمل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الانزيمات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التي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تعمل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على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تحليل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جدار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الخلية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النباتية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بالتالي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إيقاف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تطفل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الفطر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عليها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,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ينتمى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لمجموعة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الأنيلينو</w:t>
            </w:r>
            <w:r w:rsidR="00821CF4" w:rsidRPr="009E7E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21CF4" w:rsidRPr="009E7E2A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بايريميدين،</w:t>
            </w:r>
          </w:p>
          <w:p w14:paraId="5CA8AF8E" w14:textId="77777777" w:rsidR="00821CF4" w:rsidRPr="00B67F84" w:rsidRDefault="00821CF4" w:rsidP="00F95DF8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  <w:p w14:paraId="4E63BE8A" w14:textId="423D6EFD" w:rsidR="00821CF4" w:rsidRPr="002A7999" w:rsidRDefault="002A7999" w:rsidP="00F95DF8">
            <w:pPr>
              <w:autoSpaceDE w:val="0"/>
              <w:autoSpaceDN w:val="0"/>
              <w:adjustRightInd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  <w:r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(</w:t>
            </w:r>
            <w:r w:rsidRPr="002A799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المزيج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المثالي و الحل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الموثوق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في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السيطرة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على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تشكل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المناعة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في</w:t>
            </w:r>
            <w:r w:rsidR="00821CF4" w:rsidRPr="002A7999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21CF4" w:rsidRPr="002A7999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الفطريات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</w:p>
          <w:p w14:paraId="6391A546" w14:textId="77777777" w:rsidR="00821CF4" w:rsidRPr="00221F22" w:rsidRDefault="00821CF4" w:rsidP="00F95DF8">
            <w:pPr>
              <w:autoSpaceDE w:val="0"/>
              <w:autoSpaceDN w:val="0"/>
              <w:adjustRightInd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B4E09BE" w14:textId="77777777" w:rsidR="00821CF4" w:rsidRPr="006E1A3B" w:rsidRDefault="00821CF4" w:rsidP="00F95DF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  <w:r w:rsidRPr="006E1A3B"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u w:val="single"/>
                <w:rtl/>
              </w:rPr>
              <w:t>سايبرودينيل</w:t>
            </w:r>
            <w:r w:rsidRPr="006E1A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-      </w:t>
            </w:r>
            <w:r w:rsidRPr="006E1A3B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>فلوديوكسينيل</w:t>
            </w:r>
          </w:p>
          <w:p w14:paraId="1BD8886E" w14:textId="77777777" w:rsidR="00821CF4" w:rsidRDefault="00821CF4" w:rsidP="00F95DF8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CF6A599" w14:textId="77777777" w:rsidR="00821CF4" w:rsidRPr="006E1A3B" w:rsidRDefault="00821CF4" w:rsidP="00F95DF8">
            <w:pPr>
              <w:pStyle w:val="ListParagraph"/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E1A3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018E7DD6" wp14:editId="527E1B7C">
                  <wp:extent cx="2887980" cy="2649415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84" cy="265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BBCEA" w14:textId="77777777" w:rsidR="00821CF4" w:rsidRDefault="00821CF4" w:rsidP="00F95DF8">
            <w:pPr>
              <w:tabs>
                <w:tab w:val="left" w:pos="4938"/>
              </w:tabs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221F22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4AF14C59" wp14:editId="260AD1A5">
                  <wp:extent cx="5221990" cy="2239693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990" cy="223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B5125" w14:textId="77777777" w:rsidR="00821CF4" w:rsidRPr="00A1769D" w:rsidRDefault="00821CF4" w:rsidP="00F95DF8">
            <w:p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الشكل يوضح كيفية مهاجمة المبيد لجميع مراحل نمو الفطر ( انبات الابواغ الفطرية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نمو الانبوب الجرثومى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عملية الاختراق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نمو الجسم الفطرى ) اربع مواقع التاثير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اربع عوائق لحدوث الإصابة ) </w:t>
            </w:r>
          </w:p>
          <w:p w14:paraId="4DF4E743" w14:textId="77777777" w:rsidR="00821CF4" w:rsidRPr="00A1769D" w:rsidRDefault="00821CF4" w:rsidP="00F95DF8">
            <w:pPr>
              <w:pStyle w:val="ListParagraph"/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1769D">
              <w:rPr>
                <w:rFonts w:asciiTheme="majorBidi" w:hAnsiTheme="majorBidi" w:cstheme="majorBidi"/>
                <w:sz w:val="28"/>
                <w:szCs w:val="28"/>
              </w:rPr>
              <w:t xml:space="preserve">                                                                                                         </w:t>
            </w:r>
          </w:p>
        </w:tc>
      </w:tr>
      <w:tr w:rsidR="00821CF4" w:rsidRPr="00A1769D" w14:paraId="3A167F6F" w14:textId="77777777" w:rsidTr="00F95DF8">
        <w:trPr>
          <w:cantSplit/>
        </w:trPr>
        <w:tc>
          <w:tcPr>
            <w:tcW w:w="1000" w:type="dxa"/>
          </w:tcPr>
          <w:p w14:paraId="330B80AA" w14:textId="77777777" w:rsidR="00821CF4" w:rsidRPr="00A1769D" w:rsidRDefault="00821CF4" w:rsidP="00F95DF8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039" w:type="dxa"/>
          </w:tcPr>
          <w:p w14:paraId="5B53B9AC" w14:textId="77777777" w:rsidR="00821CF4" w:rsidRPr="00A1769D" w:rsidRDefault="00821CF4" w:rsidP="00F95DF8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معدلات الاستخدام</w:t>
            </w:r>
          </w:p>
        </w:tc>
        <w:tc>
          <w:tcPr>
            <w:tcW w:w="8799" w:type="dxa"/>
          </w:tcPr>
          <w:p w14:paraId="3606D300" w14:textId="32B5C18A" w:rsidR="00821CF4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1769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tbl>
            <w:tblPr>
              <w:tblpPr w:leftFromText="180" w:rightFromText="180" w:vertAnchor="text" w:horzAnchor="margin" w:tblpXSpec="right" w:tblpY="483"/>
              <w:tblOverlap w:val="never"/>
              <w:bidiVisual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33"/>
              <w:gridCol w:w="2543"/>
              <w:gridCol w:w="1644"/>
              <w:gridCol w:w="1788"/>
              <w:gridCol w:w="1065"/>
            </w:tblGrid>
            <w:tr w:rsidR="000057A8" w:rsidRPr="00750933" w14:paraId="569ED8DA" w14:textId="77777777" w:rsidTr="00306742">
              <w:trPr>
                <w:trHeight w:val="208"/>
              </w:trPr>
              <w:tc>
                <w:tcPr>
                  <w:tcW w:w="894" w:type="pct"/>
                  <w:vAlign w:val="center"/>
                </w:tcPr>
                <w:p w14:paraId="7B25BE86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lastRenderedPageBreak/>
                    <w:t>المحصول</w:t>
                  </w:r>
                </w:p>
              </w:tc>
              <w:tc>
                <w:tcPr>
                  <w:tcW w:w="1483" w:type="pct"/>
                  <w:vAlign w:val="center"/>
                </w:tcPr>
                <w:p w14:paraId="720B1722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الأمراض الفطرية</w:t>
                  </w:r>
                </w:p>
              </w:tc>
              <w:tc>
                <w:tcPr>
                  <w:tcW w:w="959" w:type="pct"/>
                  <w:vAlign w:val="center"/>
                </w:tcPr>
                <w:p w14:paraId="2E836851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  <w:t>معدل الاستخدام</w:t>
                  </w:r>
                </w:p>
              </w:tc>
              <w:tc>
                <w:tcPr>
                  <w:tcW w:w="1043" w:type="pct"/>
                  <w:vAlign w:val="center"/>
                </w:tcPr>
                <w:p w14:paraId="0245B3BC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  <w:t>توقيت الاستخدام</w:t>
                  </w:r>
                </w:p>
              </w:tc>
              <w:tc>
                <w:tcPr>
                  <w:tcW w:w="621" w:type="pct"/>
                  <w:vAlign w:val="center"/>
                </w:tcPr>
                <w:p w14:paraId="470CF1A3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  <w:t>فترة التحريم</w:t>
                  </w:r>
                </w:p>
              </w:tc>
            </w:tr>
            <w:tr w:rsidR="000057A8" w:rsidRPr="00750933" w14:paraId="17E5DD2D" w14:textId="77777777" w:rsidTr="00306742">
              <w:trPr>
                <w:trHeight w:val="155"/>
              </w:trPr>
              <w:tc>
                <w:tcPr>
                  <w:tcW w:w="894" w:type="pct"/>
                  <w:vAlign w:val="center"/>
                </w:tcPr>
                <w:p w14:paraId="26F1FD7C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العنب</w:t>
                  </w:r>
                </w:p>
              </w:tc>
              <w:tc>
                <w:tcPr>
                  <w:tcW w:w="1483" w:type="pct"/>
                  <w:vAlign w:val="center"/>
                </w:tcPr>
                <w:p w14:paraId="2C96532B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Botrytis cinerea,</w:t>
                  </w:r>
                </w:p>
                <w:p w14:paraId="1E015949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Glomerella</w:t>
                  </w:r>
                  <w:proofErr w:type="spellEnd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cingulata</w:t>
                  </w:r>
                  <w:proofErr w:type="spellEnd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,</w:t>
                  </w:r>
                </w:p>
                <w:p w14:paraId="34CB15FE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  <w:t>Sour rot</w:t>
                  </w:r>
                </w:p>
              </w:tc>
              <w:tc>
                <w:tcPr>
                  <w:tcW w:w="959" w:type="pct"/>
                  <w:vAlign w:val="center"/>
                </w:tcPr>
                <w:p w14:paraId="6E178E42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600-1200 جم/ هكتار</w:t>
                  </w:r>
                </w:p>
              </w:tc>
              <w:tc>
                <w:tcPr>
                  <w:tcW w:w="1043" w:type="pct"/>
                  <w:shd w:val="clear" w:color="auto" w:fill="auto"/>
                  <w:vAlign w:val="center"/>
                </w:tcPr>
                <w:p w14:paraId="18B963C7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الإزهار</w:t>
                  </w:r>
                </w:p>
                <w:p w14:paraId="1B358F0E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و / أو</w:t>
                  </w:r>
                </w:p>
                <w:p w14:paraId="70BDC3AE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تفتح البراعم</w:t>
                  </w:r>
                </w:p>
                <w:p w14:paraId="3B08E1DF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 xml:space="preserve"> و / أو</w:t>
                  </w:r>
                </w:p>
                <w:p w14:paraId="5ECE04FF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بداية التلون</w:t>
                  </w:r>
                </w:p>
                <w:p w14:paraId="20A29470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و/ أو</w:t>
                  </w:r>
                </w:p>
                <w:p w14:paraId="18255273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highlight w:val="yellow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ما قبل الحصاد</w:t>
                  </w:r>
                </w:p>
              </w:tc>
              <w:tc>
                <w:tcPr>
                  <w:tcW w:w="621" w:type="pct"/>
                  <w:vAlign w:val="center"/>
                </w:tcPr>
                <w:p w14:paraId="6AD8BD5F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35 يوم</w:t>
                  </w:r>
                </w:p>
              </w:tc>
            </w:tr>
            <w:tr w:rsidR="000057A8" w:rsidRPr="00750933" w14:paraId="55096660" w14:textId="77777777" w:rsidTr="00306742">
              <w:trPr>
                <w:trHeight w:val="70"/>
              </w:trPr>
              <w:tc>
                <w:tcPr>
                  <w:tcW w:w="894" w:type="pct"/>
                  <w:vAlign w:val="center"/>
                </w:tcPr>
                <w:p w14:paraId="6862BDF8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الفراولة</w:t>
                  </w:r>
                </w:p>
              </w:tc>
              <w:tc>
                <w:tcPr>
                  <w:tcW w:w="1483" w:type="pct"/>
                  <w:vAlign w:val="center"/>
                </w:tcPr>
                <w:p w14:paraId="2F1EBCE5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Botrytis cinerea</w:t>
                  </w:r>
                </w:p>
              </w:tc>
              <w:tc>
                <w:tcPr>
                  <w:tcW w:w="959" w:type="pct"/>
                  <w:vAlign w:val="center"/>
                </w:tcPr>
                <w:p w14:paraId="494162F3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800-1200 جم/ هكتار</w:t>
                  </w:r>
                </w:p>
              </w:tc>
              <w:tc>
                <w:tcPr>
                  <w:tcW w:w="1043" w:type="pct"/>
                  <w:vAlign w:val="center"/>
                </w:tcPr>
                <w:p w14:paraId="6C7DE23C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 xml:space="preserve">- قبل الازهار </w:t>
                  </w:r>
                </w:p>
                <w:p w14:paraId="345D0F75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 xml:space="preserve">- بعد الازهار </w:t>
                  </w:r>
                </w:p>
                <w:p w14:paraId="7126D87D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- قبل الحصاد</w:t>
                  </w:r>
                </w:p>
              </w:tc>
              <w:tc>
                <w:tcPr>
                  <w:tcW w:w="621" w:type="pct"/>
                  <w:vAlign w:val="center"/>
                </w:tcPr>
                <w:p w14:paraId="7A4C1D35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3 أيام</w:t>
                  </w:r>
                </w:p>
              </w:tc>
            </w:tr>
            <w:tr w:rsidR="000057A8" w:rsidRPr="00750933" w14:paraId="76B52741" w14:textId="77777777" w:rsidTr="00306742">
              <w:trPr>
                <w:trHeight w:val="449"/>
              </w:trPr>
              <w:tc>
                <w:tcPr>
                  <w:tcW w:w="894" w:type="pct"/>
                  <w:vAlign w:val="center"/>
                </w:tcPr>
                <w:p w14:paraId="64A94EE8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الباذنجان</w:t>
                  </w:r>
                </w:p>
              </w:tc>
              <w:tc>
                <w:tcPr>
                  <w:tcW w:w="1483" w:type="pct"/>
                  <w:vAlign w:val="center"/>
                </w:tcPr>
                <w:p w14:paraId="4E4518E9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Botrytis cinerea</w:t>
                  </w:r>
                </w:p>
              </w:tc>
              <w:tc>
                <w:tcPr>
                  <w:tcW w:w="959" w:type="pct"/>
                  <w:vAlign w:val="center"/>
                </w:tcPr>
                <w:p w14:paraId="4BD97B6F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600-1000 جم/ هكتار</w:t>
                  </w:r>
                </w:p>
              </w:tc>
              <w:tc>
                <w:tcPr>
                  <w:tcW w:w="1043" w:type="pct"/>
                  <w:vAlign w:val="center"/>
                </w:tcPr>
                <w:p w14:paraId="71613487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الاعراض الاولية بالإصابة</w:t>
                  </w:r>
                </w:p>
              </w:tc>
              <w:tc>
                <w:tcPr>
                  <w:tcW w:w="621" w:type="pct"/>
                  <w:vAlign w:val="center"/>
                </w:tcPr>
                <w:p w14:paraId="39290BC4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14 يوم</w:t>
                  </w:r>
                </w:p>
              </w:tc>
            </w:tr>
            <w:tr w:rsidR="000057A8" w:rsidRPr="00750933" w14:paraId="3DDEFD76" w14:textId="77777777" w:rsidTr="00306742">
              <w:trPr>
                <w:trHeight w:val="431"/>
              </w:trPr>
              <w:tc>
                <w:tcPr>
                  <w:tcW w:w="894" w:type="pct"/>
                  <w:vAlign w:val="center"/>
                </w:tcPr>
                <w:p w14:paraId="1EAFECA4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الطماطم</w:t>
                  </w:r>
                </w:p>
              </w:tc>
              <w:tc>
                <w:tcPr>
                  <w:tcW w:w="1483" w:type="pct"/>
                  <w:vAlign w:val="center"/>
                </w:tcPr>
                <w:p w14:paraId="5E160526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  <w:lang w:val="en-US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  <w:lang w:val="en-US"/>
                    </w:rPr>
                    <w:t>Botrytis cinerea</w:t>
                  </w:r>
                </w:p>
              </w:tc>
              <w:tc>
                <w:tcPr>
                  <w:tcW w:w="959" w:type="pct"/>
                  <w:vAlign w:val="center"/>
                </w:tcPr>
                <w:p w14:paraId="0DD07E24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800-1000 جم/ هكتار</w:t>
                  </w:r>
                </w:p>
              </w:tc>
              <w:tc>
                <w:tcPr>
                  <w:tcW w:w="1043" w:type="pct"/>
                  <w:vAlign w:val="center"/>
                </w:tcPr>
                <w:p w14:paraId="1283DDCF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الاعراض الاولية بالإصابة</w:t>
                  </w:r>
                </w:p>
              </w:tc>
              <w:tc>
                <w:tcPr>
                  <w:tcW w:w="621" w:type="pct"/>
                  <w:vAlign w:val="center"/>
                </w:tcPr>
                <w:p w14:paraId="67E1008D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7 أيام</w:t>
                  </w:r>
                </w:p>
              </w:tc>
            </w:tr>
            <w:tr w:rsidR="000057A8" w:rsidRPr="00750933" w14:paraId="747E91BF" w14:textId="77777777" w:rsidTr="00306742">
              <w:trPr>
                <w:trHeight w:val="422"/>
              </w:trPr>
              <w:tc>
                <w:tcPr>
                  <w:tcW w:w="894" w:type="pct"/>
                  <w:vAlign w:val="center"/>
                </w:tcPr>
                <w:p w14:paraId="2EAE6259" w14:textId="77777777" w:rsidR="000057A8" w:rsidRPr="0074601F" w:rsidRDefault="000057A8" w:rsidP="000057A8">
                  <w:pPr>
                    <w:pStyle w:val="Default"/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</w:rPr>
                    <w:t>القرعيات</w:t>
                  </w:r>
                </w:p>
              </w:tc>
              <w:tc>
                <w:tcPr>
                  <w:tcW w:w="1483" w:type="pct"/>
                  <w:vAlign w:val="center"/>
                </w:tcPr>
                <w:p w14:paraId="72FFB8EF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Botrytis cinerea</w:t>
                  </w:r>
                </w:p>
              </w:tc>
              <w:tc>
                <w:tcPr>
                  <w:tcW w:w="959" w:type="pct"/>
                  <w:vAlign w:val="center"/>
                </w:tcPr>
                <w:p w14:paraId="5766A966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600-1000 جم/ هكتار</w:t>
                  </w:r>
                </w:p>
              </w:tc>
              <w:tc>
                <w:tcPr>
                  <w:tcW w:w="1043" w:type="pct"/>
                  <w:vAlign w:val="center"/>
                </w:tcPr>
                <w:p w14:paraId="187DA292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الاعراض الاولية بالإصابة</w:t>
                  </w:r>
                </w:p>
              </w:tc>
              <w:tc>
                <w:tcPr>
                  <w:tcW w:w="621" w:type="pct"/>
                  <w:vAlign w:val="center"/>
                </w:tcPr>
                <w:p w14:paraId="26D27FD3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7 أيام</w:t>
                  </w:r>
                </w:p>
              </w:tc>
            </w:tr>
            <w:tr w:rsidR="000057A8" w:rsidRPr="00750933" w14:paraId="767E2CF2" w14:textId="77777777" w:rsidTr="00306742">
              <w:trPr>
                <w:trHeight w:val="335"/>
              </w:trPr>
              <w:tc>
                <w:tcPr>
                  <w:tcW w:w="894" w:type="pct"/>
                  <w:vAlign w:val="center"/>
                </w:tcPr>
                <w:p w14:paraId="36AA5342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الخس</w:t>
                  </w:r>
                </w:p>
              </w:tc>
              <w:tc>
                <w:tcPr>
                  <w:tcW w:w="1483" w:type="pct"/>
                  <w:vAlign w:val="center"/>
                </w:tcPr>
                <w:p w14:paraId="3F48E305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Botrytis cinerea,</w:t>
                  </w:r>
                </w:p>
                <w:p w14:paraId="6A39FAB3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  <w:rtl/>
                    </w:rPr>
                  </w:pPr>
                </w:p>
                <w:p w14:paraId="4D539498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Sclerotinia </w:t>
                  </w:r>
                </w:p>
              </w:tc>
              <w:tc>
                <w:tcPr>
                  <w:tcW w:w="959" w:type="pct"/>
                  <w:vAlign w:val="center"/>
                </w:tcPr>
                <w:p w14:paraId="1A7876D2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600-800 جم/ هكتار</w:t>
                  </w:r>
                </w:p>
              </w:tc>
              <w:tc>
                <w:tcPr>
                  <w:tcW w:w="1043" w:type="pct"/>
                  <w:vAlign w:val="center"/>
                </w:tcPr>
                <w:p w14:paraId="1A730379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الاعراض الاولية بالإصابة</w:t>
                  </w:r>
                </w:p>
              </w:tc>
              <w:tc>
                <w:tcPr>
                  <w:tcW w:w="621" w:type="pct"/>
                  <w:vAlign w:val="center"/>
                </w:tcPr>
                <w:p w14:paraId="495900BD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14 يوم</w:t>
                  </w:r>
                </w:p>
              </w:tc>
            </w:tr>
            <w:tr w:rsidR="000057A8" w:rsidRPr="00750933" w14:paraId="76EA73E9" w14:textId="77777777" w:rsidTr="00306742">
              <w:trPr>
                <w:trHeight w:val="602"/>
              </w:trPr>
              <w:tc>
                <w:tcPr>
                  <w:tcW w:w="894" w:type="pct"/>
                  <w:vAlign w:val="center"/>
                </w:tcPr>
                <w:p w14:paraId="618F3B65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البازلاء الفاصوليا</w:t>
                  </w:r>
                </w:p>
              </w:tc>
              <w:tc>
                <w:tcPr>
                  <w:tcW w:w="1483" w:type="pct"/>
                  <w:vAlign w:val="center"/>
                </w:tcPr>
                <w:p w14:paraId="4EE678B8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Botrytis cinerea,</w:t>
                  </w:r>
                </w:p>
                <w:p w14:paraId="7AB1FB50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Ascochyta </w:t>
                  </w: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pisi</w:t>
                  </w:r>
                  <w:proofErr w:type="spellEnd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,</w:t>
                  </w:r>
                </w:p>
                <w:p w14:paraId="19032F6A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Sclero-tinia</w:t>
                  </w:r>
                  <w:proofErr w:type="spellEnd"/>
                </w:p>
              </w:tc>
              <w:tc>
                <w:tcPr>
                  <w:tcW w:w="959" w:type="pct"/>
                  <w:vAlign w:val="center"/>
                </w:tcPr>
                <w:p w14:paraId="2A3EB905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800-1000 جم/ هكتار</w:t>
                  </w:r>
                </w:p>
              </w:tc>
              <w:tc>
                <w:tcPr>
                  <w:tcW w:w="1043" w:type="pct"/>
                  <w:vAlign w:val="center"/>
                </w:tcPr>
                <w:p w14:paraId="434CC18B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الاعراض الأولية بالإصابة</w:t>
                  </w:r>
                </w:p>
              </w:tc>
              <w:tc>
                <w:tcPr>
                  <w:tcW w:w="621" w:type="pct"/>
                  <w:vAlign w:val="center"/>
                </w:tcPr>
                <w:p w14:paraId="72A9CB55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14 يوم</w:t>
                  </w:r>
                </w:p>
              </w:tc>
            </w:tr>
            <w:tr w:rsidR="000057A8" w:rsidRPr="00750933" w14:paraId="300AC2A5" w14:textId="77777777" w:rsidTr="00306742">
              <w:trPr>
                <w:trHeight w:val="245"/>
              </w:trPr>
              <w:tc>
                <w:tcPr>
                  <w:tcW w:w="894" w:type="pct"/>
                  <w:vAlign w:val="center"/>
                </w:tcPr>
                <w:p w14:paraId="1B6DB18D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الكمثرى</w:t>
                  </w:r>
                </w:p>
              </w:tc>
              <w:tc>
                <w:tcPr>
                  <w:tcW w:w="1483" w:type="pct"/>
                  <w:vAlign w:val="center"/>
                </w:tcPr>
                <w:p w14:paraId="5A412418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Stemphylium </w:t>
                  </w: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  <w:t>spp</w:t>
                  </w:r>
                  <w:proofErr w:type="spellEnd"/>
                </w:p>
              </w:tc>
              <w:tc>
                <w:tcPr>
                  <w:tcW w:w="959" w:type="pct"/>
                  <w:vAlign w:val="center"/>
                </w:tcPr>
                <w:p w14:paraId="10129D90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600-800 جم/ هكتار</w:t>
                  </w:r>
                </w:p>
              </w:tc>
              <w:tc>
                <w:tcPr>
                  <w:tcW w:w="1043" w:type="pct"/>
                  <w:vAlign w:val="center"/>
                </w:tcPr>
                <w:p w14:paraId="353365EB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من بداية الازهار حتى ما قبل الحصاد</w:t>
                  </w:r>
                </w:p>
              </w:tc>
              <w:tc>
                <w:tcPr>
                  <w:tcW w:w="621" w:type="pct"/>
                  <w:vAlign w:val="center"/>
                </w:tcPr>
                <w:p w14:paraId="0FD9C297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14 يوم</w:t>
                  </w:r>
                </w:p>
              </w:tc>
            </w:tr>
            <w:tr w:rsidR="000057A8" w:rsidRPr="00750933" w14:paraId="738F97A3" w14:textId="77777777" w:rsidTr="00306742">
              <w:trPr>
                <w:trHeight w:val="1142"/>
              </w:trPr>
              <w:tc>
                <w:tcPr>
                  <w:tcW w:w="894" w:type="pct"/>
                  <w:vAlign w:val="center"/>
                </w:tcPr>
                <w:p w14:paraId="27D9F8BA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 xml:space="preserve">الفواكه ذات النواة الحجرية </w:t>
                  </w:r>
                </w:p>
              </w:tc>
              <w:tc>
                <w:tcPr>
                  <w:tcW w:w="1483" w:type="pct"/>
                  <w:vAlign w:val="center"/>
                </w:tcPr>
                <w:p w14:paraId="7027C7AB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  <w:rtl/>
                    </w:rPr>
                  </w:pPr>
                </w:p>
                <w:p w14:paraId="4123CBA1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</w:rPr>
                  </w:pP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Monilinia</w:t>
                  </w:r>
                  <w:proofErr w:type="spellEnd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  <w:t>spp</w:t>
                  </w:r>
                  <w:proofErr w:type="spellEnd"/>
                </w:p>
                <w:p w14:paraId="1547B788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  <w:t>(flower/ twig blight)</w:t>
                  </w:r>
                </w:p>
                <w:p w14:paraId="7B58A04A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  <w:rtl/>
                    </w:rPr>
                  </w:pPr>
                </w:p>
                <w:p w14:paraId="120A2674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</w:rPr>
                  </w:pP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Monilinia</w:t>
                  </w:r>
                  <w:proofErr w:type="spellEnd"/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4601F"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  <w:t>spp</w:t>
                  </w:r>
                  <w:proofErr w:type="spellEnd"/>
                </w:p>
                <w:p w14:paraId="2A71F573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  <w:t xml:space="preserve"> (brown rot)</w:t>
                  </w:r>
                </w:p>
                <w:p w14:paraId="70E2174A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959" w:type="pct"/>
                  <w:vAlign w:val="center"/>
                </w:tcPr>
                <w:p w14:paraId="2CA45BE8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300-450 جم/ هكتار</w:t>
                  </w:r>
                </w:p>
              </w:tc>
              <w:tc>
                <w:tcPr>
                  <w:tcW w:w="1043" w:type="pct"/>
                  <w:vAlign w:val="center"/>
                </w:tcPr>
                <w:p w14:paraId="3866AE05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 xml:space="preserve">أثناء الازهار </w:t>
                  </w:r>
                </w:p>
                <w:p w14:paraId="562ECE61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وقبل الحصاد</w:t>
                  </w:r>
                </w:p>
              </w:tc>
              <w:tc>
                <w:tcPr>
                  <w:tcW w:w="621" w:type="pct"/>
                  <w:vAlign w:val="center"/>
                </w:tcPr>
                <w:p w14:paraId="5CB053E6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14 يوم</w:t>
                  </w:r>
                </w:p>
              </w:tc>
            </w:tr>
            <w:tr w:rsidR="000057A8" w:rsidRPr="00750933" w14:paraId="695EC5CA" w14:textId="77777777" w:rsidTr="00306742">
              <w:trPr>
                <w:trHeight w:val="605"/>
              </w:trPr>
              <w:tc>
                <w:tcPr>
                  <w:tcW w:w="894" w:type="pct"/>
                  <w:vAlign w:val="center"/>
                </w:tcPr>
                <w:p w14:paraId="66B9366F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نباتات الزينة</w:t>
                  </w:r>
                </w:p>
              </w:tc>
              <w:tc>
                <w:tcPr>
                  <w:tcW w:w="1483" w:type="pct"/>
                  <w:vAlign w:val="center"/>
                </w:tcPr>
                <w:p w14:paraId="6A6A21A7" w14:textId="77777777" w:rsidR="000057A8" w:rsidRPr="0074601F" w:rsidRDefault="000057A8" w:rsidP="000057A8">
                  <w:pPr>
                    <w:pStyle w:val="Default"/>
                    <w:jc w:val="center"/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i/>
                      <w:iCs/>
                      <w:sz w:val="18"/>
                      <w:szCs w:val="18"/>
                    </w:rPr>
                    <w:t>Botrytis cinerea,</w:t>
                  </w:r>
                </w:p>
                <w:p w14:paraId="049A0200" w14:textId="77777777" w:rsidR="000057A8" w:rsidRPr="0074601F" w:rsidRDefault="000057A8" w:rsidP="000057A8">
                  <w:pPr>
                    <w:pStyle w:val="Default"/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59" w:type="pct"/>
                  <w:vAlign w:val="center"/>
                </w:tcPr>
                <w:p w14:paraId="234B76EB" w14:textId="77777777" w:rsidR="000057A8" w:rsidRPr="0074601F" w:rsidRDefault="000057A8" w:rsidP="000057A8">
                  <w:pPr>
                    <w:pStyle w:val="Default"/>
                    <w:bidi/>
                    <w:jc w:val="center"/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  <w:lang w:val="en-US"/>
                    </w:rPr>
                  </w:pPr>
                  <w:r w:rsidRPr="0074601F">
                    <w:rPr>
                      <w:rFonts w:asciiTheme="minorBidi" w:hAnsiTheme="minorBidi" w:cstheme="minorBidi"/>
                      <w:b/>
                      <w:bCs/>
                      <w:sz w:val="18"/>
                      <w:szCs w:val="18"/>
                      <w:rtl/>
                      <w:lang w:val="en-US"/>
                    </w:rPr>
                    <w:t>600-1000 جم/ هكتار</w:t>
                  </w:r>
                </w:p>
                <w:p w14:paraId="211DE2B3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043" w:type="pct"/>
                  <w:vAlign w:val="center"/>
                </w:tcPr>
                <w:p w14:paraId="128EB1E4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عند الاعراض الأولية بالإصابة</w:t>
                  </w:r>
                </w:p>
              </w:tc>
              <w:tc>
                <w:tcPr>
                  <w:tcW w:w="621" w:type="pct"/>
                  <w:vAlign w:val="center"/>
                </w:tcPr>
                <w:p w14:paraId="074B2889" w14:textId="77777777" w:rsidR="000057A8" w:rsidRPr="0074601F" w:rsidRDefault="000057A8" w:rsidP="000057A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</w:pPr>
                  <w:r w:rsidRPr="0074601F">
                    <w:rPr>
                      <w:rFonts w:asciiTheme="minorBidi" w:hAnsiTheme="minorBidi"/>
                      <w:b/>
                      <w:bCs/>
                      <w:sz w:val="18"/>
                      <w:szCs w:val="18"/>
                      <w:rtl/>
                    </w:rPr>
                    <w:t>-</w:t>
                  </w:r>
                </w:p>
              </w:tc>
            </w:tr>
          </w:tbl>
          <w:p w14:paraId="3ED986D5" w14:textId="7B6F6294" w:rsidR="00821CF4" w:rsidRPr="00A1769D" w:rsidRDefault="00821CF4" w:rsidP="00F95DF8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0C2387F0" w14:textId="77777777" w:rsidR="00821CF4" w:rsidRPr="00A1769D" w:rsidRDefault="00821CF4" w:rsidP="00821CF4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TableGrid"/>
        <w:bidiVisual/>
        <w:tblW w:w="20407" w:type="dxa"/>
        <w:tblInd w:w="-1648" w:type="dxa"/>
        <w:tblLook w:val="04A0" w:firstRow="1" w:lastRow="0" w:firstColumn="1" w:lastColumn="0" w:noHBand="0" w:noVBand="1"/>
      </w:tblPr>
      <w:tblGrid>
        <w:gridCol w:w="6131"/>
        <w:gridCol w:w="14276"/>
      </w:tblGrid>
      <w:tr w:rsidR="005E3436" w:rsidRPr="00081942" w14:paraId="106D0891" w14:textId="77777777" w:rsidTr="00175A71">
        <w:trPr>
          <w:trHeight w:val="3816"/>
        </w:trPr>
        <w:tc>
          <w:tcPr>
            <w:tcW w:w="5616" w:type="dxa"/>
          </w:tcPr>
          <w:p w14:paraId="4A22C805" w14:textId="6E2AC9FD" w:rsidR="00821CF4" w:rsidRPr="002762BB" w:rsidRDefault="009F070D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7A93CEF7" wp14:editId="43EA52A3">
                  <wp:extent cx="3745175" cy="2391996"/>
                  <wp:effectExtent l="0" t="0" r="825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091" cy="241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1" w:type="dxa"/>
          </w:tcPr>
          <w:p w14:paraId="33604CBF" w14:textId="77777777" w:rsidR="00821CF4" w:rsidRPr="002762BB" w:rsidRDefault="00821CF4" w:rsidP="00175A71">
            <w:pPr>
              <w:bidi/>
              <w:ind w:left="199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204B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574CD067" wp14:editId="6D5A1E1B">
                  <wp:extent cx="3370525" cy="2398320"/>
                  <wp:effectExtent l="0" t="0" r="1905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980" cy="24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CF4" w:rsidRPr="00081942" w14:paraId="6FF021E3" w14:textId="77777777" w:rsidTr="00175A71">
        <w:tc>
          <w:tcPr>
            <w:tcW w:w="20407" w:type="dxa"/>
            <w:gridSpan w:val="2"/>
          </w:tcPr>
          <w:p w14:paraId="41EE5999" w14:textId="06C737EC" w:rsidR="00821CF4" w:rsidRPr="002762BB" w:rsidRDefault="005834C3" w:rsidP="00F95DF8">
            <w:pPr>
              <w:tabs>
                <w:tab w:val="left" w:pos="9036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</w:t>
            </w:r>
            <w:r w:rsidR="00175A7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عفن </w:t>
            </w:r>
            <w:r w:rsidR="009F070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البوترايتس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عناقيد العنب </w:t>
            </w:r>
            <w:r w:rsidR="00821CF4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</w:t>
            </w:r>
            <w:r w:rsidR="00821CF4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خليط من امراض البوترايتس و جلوميريللا</w:t>
            </w:r>
            <w:r w:rsidR="00821CF4">
              <w:rPr>
                <w:rFonts w:asciiTheme="majorBidi" w:hAnsiTheme="majorBidi" w:cstheme="majorBidi"/>
                <w:sz w:val="28"/>
                <w:szCs w:val="28"/>
              </w:rPr>
              <w:t xml:space="preserve">        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</w:t>
            </w:r>
          </w:p>
        </w:tc>
      </w:tr>
      <w:tr w:rsidR="005E3436" w:rsidRPr="00081942" w14:paraId="09DBE863" w14:textId="77777777" w:rsidTr="00175A71">
        <w:trPr>
          <w:trHeight w:val="3054"/>
        </w:trPr>
        <w:tc>
          <w:tcPr>
            <w:tcW w:w="5616" w:type="dxa"/>
          </w:tcPr>
          <w:p w14:paraId="6A510377" w14:textId="4CA2C397" w:rsidR="00821CF4" w:rsidRPr="002762BB" w:rsidRDefault="005E3436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1B3665A1" wp14:editId="1BF59911">
                  <wp:extent cx="3756260" cy="19639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604" cy="202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1" w:type="dxa"/>
          </w:tcPr>
          <w:p w14:paraId="40FECBC4" w14:textId="54E327E5" w:rsidR="00821CF4" w:rsidRPr="002762BB" w:rsidRDefault="005E3436" w:rsidP="00175A71">
            <w:pPr>
              <w:bidi/>
              <w:ind w:left="199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297E6039" wp14:editId="1D002B66">
                  <wp:extent cx="3387228" cy="1982453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53" cy="19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36" w:rsidRPr="00081942" w14:paraId="25053170" w14:textId="77777777" w:rsidTr="00175A71">
        <w:tc>
          <w:tcPr>
            <w:tcW w:w="5616" w:type="dxa"/>
          </w:tcPr>
          <w:p w14:paraId="546ECAB2" w14:textId="3677DFDF" w:rsidR="00821CF4" w:rsidRPr="002762BB" w:rsidRDefault="00175A71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عفن البوترايتس في الفراولة </w:t>
            </w:r>
          </w:p>
        </w:tc>
        <w:tc>
          <w:tcPr>
            <w:tcW w:w="14791" w:type="dxa"/>
          </w:tcPr>
          <w:p w14:paraId="3962F95D" w14:textId="11D10482" w:rsidR="00821CF4" w:rsidRPr="002762BB" w:rsidRDefault="00175A71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العفن </w:t>
            </w:r>
            <w:r w:rsidR="009F070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البوترايتس</w:t>
            </w:r>
            <w:r w:rsidR="00821CF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الطماطم </w:t>
            </w:r>
          </w:p>
        </w:tc>
      </w:tr>
      <w:tr w:rsidR="005E3436" w:rsidRPr="00081942" w14:paraId="0B3ABE62" w14:textId="77777777" w:rsidTr="00175A71">
        <w:trPr>
          <w:trHeight w:val="5092"/>
        </w:trPr>
        <w:tc>
          <w:tcPr>
            <w:tcW w:w="5616" w:type="dxa"/>
          </w:tcPr>
          <w:p w14:paraId="5346688F" w14:textId="62581090" w:rsidR="00821CF4" w:rsidRPr="002762BB" w:rsidRDefault="009F070D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806137" wp14:editId="4F67B862">
                  <wp:extent cx="3681040" cy="3058701"/>
                  <wp:effectExtent l="0" t="0" r="0" b="8890"/>
                  <wp:docPr id="11" name="Picture 11" descr="Botrytis Images @ IPM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trytis Images @ IPM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874" cy="309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1" w:type="dxa"/>
          </w:tcPr>
          <w:p w14:paraId="4F260BBE" w14:textId="6462F966" w:rsidR="00821CF4" w:rsidRPr="002762BB" w:rsidRDefault="009F070D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44069798" wp14:editId="035C4A1F">
                  <wp:extent cx="3546282" cy="30765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912" cy="311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D510B" w14:textId="284579CE" w:rsidR="00821CF4" w:rsidRPr="002762BB" w:rsidRDefault="00821CF4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75A71" w:rsidRPr="00081942" w14:paraId="58A40A40" w14:textId="77777777" w:rsidTr="00175A71">
        <w:trPr>
          <w:trHeight w:val="251"/>
        </w:trPr>
        <w:tc>
          <w:tcPr>
            <w:tcW w:w="20407" w:type="dxa"/>
            <w:gridSpan w:val="2"/>
          </w:tcPr>
          <w:p w14:paraId="7714162F" w14:textId="6A90E299" w:rsidR="00175A71" w:rsidRPr="009F070D" w:rsidRDefault="00175A71" w:rsidP="009F070D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                                                        </w:t>
            </w:r>
            <w:r w:rsidR="009F070D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            </w:t>
            </w:r>
            <w:r w:rsidRPr="00175A71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عفن </w:t>
            </w:r>
            <w:r w:rsidR="009F070D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البوترايتس</w:t>
            </w:r>
            <w:r w:rsidRPr="00175A71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 على الخس</w:t>
            </w:r>
          </w:p>
        </w:tc>
      </w:tr>
      <w:tr w:rsidR="005E3436" w:rsidRPr="00081942" w14:paraId="5D05F49F" w14:textId="77777777" w:rsidTr="00175A71">
        <w:trPr>
          <w:trHeight w:val="467"/>
        </w:trPr>
        <w:tc>
          <w:tcPr>
            <w:tcW w:w="5616" w:type="dxa"/>
          </w:tcPr>
          <w:p w14:paraId="282A18C9" w14:textId="2035E390" w:rsidR="00821CF4" w:rsidRPr="002762BB" w:rsidRDefault="009375F3" w:rsidP="00F95DF8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4E67DEC8" wp14:editId="68AD60C8">
                  <wp:extent cx="3633098" cy="269494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689" cy="269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1" w:type="dxa"/>
          </w:tcPr>
          <w:p w14:paraId="7205A132" w14:textId="68DF7FF1" w:rsidR="00821CF4" w:rsidRPr="002762BB" w:rsidRDefault="009375F3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13C1E49" wp14:editId="4BCDE870">
                  <wp:extent cx="3777457" cy="2679589"/>
                  <wp:effectExtent l="0" t="0" r="0" b="6985"/>
                  <wp:docPr id="5" name="Picture 5" descr="العفن الرمادي في الخيار Gray... - Plant Diseases أمراض النبات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العفن الرمادي في الخيار Gray... - Plant Diseases أمراض النبات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87" cy="269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36" w:rsidRPr="00081942" w14:paraId="2B1004D2" w14:textId="77777777" w:rsidTr="00175A71">
        <w:trPr>
          <w:trHeight w:val="467"/>
        </w:trPr>
        <w:tc>
          <w:tcPr>
            <w:tcW w:w="5616" w:type="dxa"/>
          </w:tcPr>
          <w:p w14:paraId="48866289" w14:textId="310E61F8" w:rsidR="00821CF4" w:rsidRPr="002762BB" w:rsidRDefault="009375F3" w:rsidP="00F95DF8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             عفن البوترايتس على ثمار الفلفل</w:t>
            </w:r>
            <w:r w:rsidR="00821CF4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791" w:type="dxa"/>
          </w:tcPr>
          <w:p w14:paraId="667EF563" w14:textId="69BF2FCC" w:rsidR="00821CF4" w:rsidRPr="002762BB" w:rsidRDefault="009375F3" w:rsidP="009375F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عفن البوترايتس على الخيار</w:t>
            </w:r>
          </w:p>
          <w:p w14:paraId="2F98CC14" w14:textId="77777777" w:rsidR="00821CF4" w:rsidRPr="002762BB" w:rsidRDefault="00821CF4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3D9F170" w14:textId="77777777" w:rsidR="00821CF4" w:rsidRPr="002762BB" w:rsidRDefault="00821CF4" w:rsidP="00F95DF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E3436" w:rsidRPr="00081942" w14:paraId="7AFA0DA8" w14:textId="77777777" w:rsidTr="005E3436">
        <w:trPr>
          <w:trHeight w:val="4531"/>
        </w:trPr>
        <w:tc>
          <w:tcPr>
            <w:tcW w:w="5616" w:type="dxa"/>
          </w:tcPr>
          <w:p w14:paraId="2095A96F" w14:textId="0C654596" w:rsidR="00821CF4" w:rsidRDefault="005E3436" w:rsidP="00F95DF8">
            <w:pPr>
              <w:bidi/>
              <w:jc w:val="both"/>
              <w:rPr>
                <w:rFonts w:asciiTheme="majorBidi" w:hAnsiTheme="majorBidi" w:cs="Times New Roman"/>
                <w:noProof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2B4C75" wp14:editId="1D04036A">
                  <wp:extent cx="3731583" cy="2861945"/>
                  <wp:effectExtent l="0" t="0" r="2540" b="0"/>
                  <wp:docPr id="6" name="Picture 6" descr="مرض تعفن الساق البكتيري على الطماطم Bacterial Stem 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مرض تعفن الساق البكتيري على الطماطم Bacterial Stem 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727" cy="288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1" w:type="dxa"/>
          </w:tcPr>
          <w:p w14:paraId="2891C332" w14:textId="7B838491" w:rsidR="00821CF4" w:rsidRDefault="005E3436" w:rsidP="00F95DF8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F81B3F8" wp14:editId="4265C169">
                  <wp:extent cx="3678555" cy="285432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986" cy="288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36" w:rsidRPr="00081942" w14:paraId="3FF76442" w14:textId="77777777" w:rsidTr="005E3436">
        <w:trPr>
          <w:trHeight w:val="60"/>
        </w:trPr>
        <w:tc>
          <w:tcPr>
            <w:tcW w:w="5616" w:type="dxa"/>
          </w:tcPr>
          <w:p w14:paraId="65EAE495" w14:textId="637D7836" w:rsidR="00821CF4" w:rsidRPr="002762BB" w:rsidRDefault="00821CF4" w:rsidP="00F95DF8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                     </w:t>
            </w:r>
            <w:r w:rsidR="005E3436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عفن البوترايتس على سيقان الطماطم</w:t>
            </w:r>
          </w:p>
        </w:tc>
        <w:tc>
          <w:tcPr>
            <w:tcW w:w="14791" w:type="dxa"/>
          </w:tcPr>
          <w:p w14:paraId="7F502063" w14:textId="010CCF68" w:rsidR="00821CF4" w:rsidRPr="002762BB" w:rsidRDefault="00821CF4" w:rsidP="00F95DF8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            </w:t>
            </w:r>
            <w:r w:rsidR="005E3436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عفن البوترايتس على ثمار الطماطم </w:t>
            </w:r>
          </w:p>
        </w:tc>
      </w:tr>
    </w:tbl>
    <w:p w14:paraId="10CE2034" w14:textId="77777777" w:rsidR="00821CF4" w:rsidRDefault="00821CF4" w:rsidP="00821CF4">
      <w:pPr>
        <w:bidi/>
        <w:jc w:val="both"/>
        <w:rPr>
          <w:rFonts w:asciiTheme="majorBidi" w:hAnsiTheme="majorBidi" w:cstheme="majorBidi"/>
        </w:rPr>
      </w:pPr>
    </w:p>
    <w:p w14:paraId="4EB637C4" w14:textId="77777777" w:rsidR="00821CF4" w:rsidRPr="00081942" w:rsidRDefault="00821CF4" w:rsidP="00821CF4">
      <w:pPr>
        <w:bidi/>
        <w:jc w:val="both"/>
        <w:rPr>
          <w:rFonts w:asciiTheme="majorBidi" w:hAnsiTheme="majorBidi" w:cstheme="majorBidi"/>
        </w:rPr>
      </w:pPr>
    </w:p>
    <w:p w14:paraId="16A13098" w14:textId="77777777" w:rsidR="00821CF4" w:rsidRDefault="00821CF4"/>
    <w:sectPr w:rsidR="00821CF4" w:rsidSect="005E343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94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FC315" w14:textId="77777777" w:rsidR="007A5C39" w:rsidRDefault="007A5C39">
      <w:pPr>
        <w:spacing w:after="0" w:line="240" w:lineRule="auto"/>
      </w:pPr>
      <w:r>
        <w:separator/>
      </w:r>
    </w:p>
  </w:endnote>
  <w:endnote w:type="continuationSeparator" w:id="0">
    <w:p w14:paraId="60BEA936" w14:textId="77777777" w:rsidR="007A5C39" w:rsidRDefault="007A5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EDF25" w14:textId="77777777" w:rsidR="006307A6" w:rsidRDefault="006307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D0997" w14:textId="77777777" w:rsidR="006307A6" w:rsidRDefault="006307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CAF62" w14:textId="77777777" w:rsidR="006307A6" w:rsidRDefault="006307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56123" w14:textId="77777777" w:rsidR="007A5C39" w:rsidRDefault="007A5C39">
      <w:pPr>
        <w:spacing w:after="0" w:line="240" w:lineRule="auto"/>
      </w:pPr>
      <w:r>
        <w:separator/>
      </w:r>
    </w:p>
  </w:footnote>
  <w:footnote w:type="continuationSeparator" w:id="0">
    <w:p w14:paraId="2C587169" w14:textId="77777777" w:rsidR="007A5C39" w:rsidRDefault="007A5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CAF6B" w14:textId="77777777" w:rsidR="006307A6" w:rsidRDefault="006307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41EA4" w14:textId="77777777" w:rsidR="00BB1034" w:rsidRPr="00081942" w:rsidRDefault="009F070D" w:rsidP="00B25540">
    <w:pPr>
      <w:tabs>
        <w:tab w:val="right" w:pos="180"/>
      </w:tabs>
      <w:bidi/>
      <w:ind w:left="-1530"/>
      <w:jc w:val="both"/>
      <w:rPr>
        <w:rFonts w:asciiTheme="majorBidi" w:hAnsiTheme="majorBidi" w:cstheme="majorBidi"/>
        <w:rtl/>
      </w:rPr>
    </w:pPr>
    <w:r w:rsidRPr="00081942">
      <w:rPr>
        <w:rFonts w:asciiTheme="majorBidi" w:hAnsiTheme="majorBidi" w:cstheme="majorBidi"/>
        <w:noProof/>
        <w:rtl/>
      </w:rPr>
      <w:drawing>
        <wp:inline distT="0" distB="0" distL="0" distR="0" wp14:anchorId="4A8D02CD" wp14:editId="1EB15CCC">
          <wp:extent cx="1896745" cy="463483"/>
          <wp:effectExtent l="0" t="0" r="0" b="0"/>
          <wp:docPr id="3" name="Picture 3" descr="C:\Users\hp\Desktop\ALYASEEN AGR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ALYASEEN AGRI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561" cy="471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285E82" w14:textId="5B577D0C" w:rsidR="00BB1034" w:rsidRPr="00081942" w:rsidRDefault="007A5C39" w:rsidP="00B25540">
    <w:pPr>
      <w:bidi/>
      <w:ind w:left="-1440"/>
      <w:jc w:val="both"/>
      <w:rPr>
        <w:rFonts w:asciiTheme="majorBidi" w:hAnsiTheme="majorBidi" w:cstheme="majorBidi"/>
        <w:b/>
        <w:bCs/>
        <w:sz w:val="28"/>
        <w:szCs w:val="28"/>
        <w:rtl/>
      </w:rPr>
    </w:pPr>
  </w:p>
  <w:tbl>
    <w:tblPr>
      <w:tblStyle w:val="TableGrid"/>
      <w:bidiVisual/>
      <w:tblW w:w="11520" w:type="dxa"/>
      <w:tblInd w:w="-1450" w:type="dxa"/>
      <w:tblLook w:val="04A0" w:firstRow="1" w:lastRow="0" w:firstColumn="1" w:lastColumn="0" w:noHBand="0" w:noVBand="1"/>
    </w:tblPr>
    <w:tblGrid>
      <w:gridCol w:w="11520"/>
    </w:tblGrid>
    <w:tr w:rsidR="00BB1034" w:rsidRPr="00081942" w14:paraId="20ACF8AB" w14:textId="77777777" w:rsidTr="004B1F35">
      <w:trPr>
        <w:trHeight w:val="917"/>
      </w:trPr>
      <w:tc>
        <w:tcPr>
          <w:tcW w:w="11520" w:type="dxa"/>
        </w:tcPr>
        <w:p w14:paraId="459E42B4" w14:textId="05BA7D8A" w:rsidR="003C12ED" w:rsidRDefault="009F070D" w:rsidP="003C12ED">
          <w:pPr>
            <w:tabs>
              <w:tab w:val="right" w:pos="11304"/>
            </w:tabs>
            <w:bidi/>
            <w:rPr>
              <w:rFonts w:asciiTheme="majorBidi" w:hAnsiTheme="majorBidi" w:cstheme="majorBidi"/>
              <w:b/>
              <w:bCs/>
              <w:sz w:val="28"/>
              <w:szCs w:val="28"/>
            </w:rPr>
          </w:pPr>
          <w:proofErr w:type="spellStart"/>
          <w:r>
            <w:rPr>
              <w:rFonts w:asciiTheme="majorBidi" w:hAnsiTheme="majorBidi" w:cstheme="majorBidi"/>
              <w:b/>
              <w:bCs/>
              <w:sz w:val="28"/>
              <w:szCs w:val="28"/>
            </w:rPr>
            <w:t>SyngentaSwitch</w:t>
          </w:r>
          <w:proofErr w:type="spellEnd"/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</w:rPr>
            <w:t xml:space="preserve">                               </w:t>
          </w:r>
          <w:r w:rsidR="00C7193D">
            <w:rPr>
              <w:rFonts w:asciiTheme="majorBidi" w:hAnsiTheme="majorBidi" w:cstheme="majorBidi" w:hint="cs"/>
              <w:b/>
              <w:bCs/>
              <w:sz w:val="28"/>
              <w:szCs w:val="28"/>
              <w:rtl/>
            </w:rPr>
            <w:t xml:space="preserve">                                                                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</w:rPr>
            <w:t xml:space="preserve">مبيد سويتش 62.5 % 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  <w:lang w:val="en-GB"/>
            </w:rPr>
            <w:t>WG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</w:rPr>
            <w:t xml:space="preserve"> </w:t>
          </w:r>
        </w:p>
        <w:p w14:paraId="6371D2B3" w14:textId="46BC1D5C" w:rsidR="00BB1034" w:rsidRPr="00081942" w:rsidRDefault="007A5C39" w:rsidP="00002059">
          <w:pPr>
            <w:bidi/>
            <w:jc w:val="both"/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</w:pPr>
        </w:p>
      </w:tc>
    </w:tr>
  </w:tbl>
  <w:p w14:paraId="26CC7138" w14:textId="77777777" w:rsidR="00BB1034" w:rsidRDefault="007A5C39" w:rsidP="00BB10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8C98A" w14:textId="77777777" w:rsidR="006307A6" w:rsidRDefault="006307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3A06"/>
    <w:multiLevelType w:val="hybridMultilevel"/>
    <w:tmpl w:val="CFACACE8"/>
    <w:lvl w:ilvl="0" w:tplc="38DCC22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6666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F4"/>
    <w:rsid w:val="000057A8"/>
    <w:rsid w:val="000A4AC8"/>
    <w:rsid w:val="00175A71"/>
    <w:rsid w:val="002A7999"/>
    <w:rsid w:val="00374EEF"/>
    <w:rsid w:val="005834C3"/>
    <w:rsid w:val="005B6354"/>
    <w:rsid w:val="005E3436"/>
    <w:rsid w:val="0062356A"/>
    <w:rsid w:val="006307A6"/>
    <w:rsid w:val="0074601F"/>
    <w:rsid w:val="007463FD"/>
    <w:rsid w:val="007A5C39"/>
    <w:rsid w:val="007F34EA"/>
    <w:rsid w:val="00821CF4"/>
    <w:rsid w:val="009375F3"/>
    <w:rsid w:val="009952F7"/>
    <w:rsid w:val="009F070D"/>
    <w:rsid w:val="00C7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E000E9"/>
  <w15:chartTrackingRefBased/>
  <w15:docId w15:val="{B3AEB94E-5484-46C4-A03E-31DA24F1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C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1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1C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1C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F4"/>
  </w:style>
  <w:style w:type="character" w:styleId="Strong">
    <w:name w:val="Strong"/>
    <w:basedOn w:val="DefaultParagraphFont"/>
    <w:uiPriority w:val="22"/>
    <w:qFormat/>
    <w:rsid w:val="00821CF4"/>
    <w:rPr>
      <w:b/>
      <w:bCs/>
    </w:rPr>
  </w:style>
  <w:style w:type="paragraph" w:customStyle="1" w:styleId="Default">
    <w:name w:val="Default"/>
    <w:rsid w:val="000057A8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719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sameh fouad</dc:creator>
  <cp:keywords/>
  <dc:description/>
  <cp:lastModifiedBy>Alyaseen 2</cp:lastModifiedBy>
  <cp:revision>9</cp:revision>
  <dcterms:created xsi:type="dcterms:W3CDTF">2021-09-29T15:36:00Z</dcterms:created>
  <dcterms:modified xsi:type="dcterms:W3CDTF">2022-06-12T07:44:00Z</dcterms:modified>
</cp:coreProperties>
</file>